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F" w:rsidRPr="00D7158D" w:rsidRDefault="003C18AF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58D">
        <w:rPr>
          <w:rFonts w:ascii="Times New Roman" w:hAnsi="Times New Roman"/>
          <w:b/>
          <w:sz w:val="20"/>
          <w:szCs w:val="20"/>
        </w:rPr>
        <w:t>Аннотация</w:t>
      </w:r>
      <w:r w:rsidR="00DE5F39" w:rsidRPr="00D7158D">
        <w:rPr>
          <w:rFonts w:ascii="Times New Roman" w:hAnsi="Times New Roman"/>
          <w:b/>
          <w:sz w:val="20"/>
          <w:szCs w:val="20"/>
        </w:rPr>
        <w:t xml:space="preserve"> </w:t>
      </w:r>
      <w:r w:rsidRPr="00D7158D">
        <w:rPr>
          <w:rFonts w:ascii="Times New Roman" w:hAnsi="Times New Roman"/>
          <w:b/>
          <w:sz w:val="20"/>
          <w:szCs w:val="20"/>
        </w:rPr>
        <w:t xml:space="preserve">к рабочим программам по курсу внеурочной деятельности </w:t>
      </w:r>
    </w:p>
    <w:p w:rsidR="00DE5F39" w:rsidRPr="00D7158D" w:rsidRDefault="003C18AF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58D">
        <w:rPr>
          <w:rFonts w:ascii="Times New Roman" w:hAnsi="Times New Roman"/>
          <w:b/>
          <w:sz w:val="20"/>
          <w:szCs w:val="20"/>
        </w:rPr>
        <w:t xml:space="preserve">начального общего образования </w:t>
      </w:r>
    </w:p>
    <w:p w:rsidR="00DE5F39" w:rsidRPr="00D7158D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D7158D" w:rsidTr="000F63E7">
        <w:tc>
          <w:tcPr>
            <w:tcW w:w="2203" w:type="dxa"/>
            <w:shd w:val="clear" w:color="auto" w:fill="auto"/>
          </w:tcPr>
          <w:p w:rsidR="00DE5F39" w:rsidRPr="00D7158D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7158D" w:rsidRDefault="00D7158D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 xml:space="preserve"> Занимательная математика</w:t>
            </w:r>
          </w:p>
        </w:tc>
      </w:tr>
      <w:tr w:rsidR="00DE5F39" w:rsidRPr="00D7158D" w:rsidTr="000F63E7">
        <w:tc>
          <w:tcPr>
            <w:tcW w:w="2203" w:type="dxa"/>
            <w:shd w:val="clear" w:color="auto" w:fill="auto"/>
          </w:tcPr>
          <w:p w:rsidR="00DE5F39" w:rsidRPr="00D7158D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D7158D" w:rsidRDefault="0001226B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1</w:t>
            </w:r>
            <w:r w:rsidR="00D7158D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</w:tr>
      <w:tr w:rsidR="00DE5F39" w:rsidRPr="00D7158D" w:rsidTr="000F63E7">
        <w:tc>
          <w:tcPr>
            <w:tcW w:w="2203" w:type="dxa"/>
            <w:shd w:val="clear" w:color="auto" w:fill="auto"/>
          </w:tcPr>
          <w:p w:rsidR="00DE5F39" w:rsidRPr="00D7158D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  <w:r w:rsidR="0001226B" w:rsidRPr="00D7158D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7368" w:type="dxa"/>
            <w:shd w:val="clear" w:color="auto" w:fill="auto"/>
          </w:tcPr>
          <w:p w:rsidR="00DE5F39" w:rsidRPr="00D7158D" w:rsidRDefault="00F83788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D7158D">
              <w:rPr>
                <w:rFonts w:ascii="Times New Roman" w:hAnsi="Times New Roman"/>
                <w:sz w:val="20"/>
                <w:szCs w:val="20"/>
              </w:rPr>
              <w:t xml:space="preserve"> в каждом классе</w:t>
            </w:r>
          </w:p>
        </w:tc>
      </w:tr>
      <w:tr w:rsidR="00DE5F39" w:rsidRPr="00D7158D" w:rsidTr="000F63E7">
        <w:tc>
          <w:tcPr>
            <w:tcW w:w="2203" w:type="dxa"/>
            <w:shd w:val="clear" w:color="auto" w:fill="auto"/>
          </w:tcPr>
          <w:p w:rsidR="00DE5F39" w:rsidRPr="00D7158D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D7158D" w:rsidRDefault="00DE5F39" w:rsidP="00F8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788" w:rsidRPr="00D7158D">
              <w:rPr>
                <w:rFonts w:ascii="Times New Roman" w:hAnsi="Times New Roman"/>
                <w:sz w:val="20"/>
                <w:szCs w:val="20"/>
              </w:rPr>
              <w:t xml:space="preserve">Творческая группа учителей начальных классов: </w:t>
            </w:r>
            <w:proofErr w:type="spellStart"/>
            <w:r w:rsidR="00F83788" w:rsidRPr="00D7158D">
              <w:rPr>
                <w:rFonts w:ascii="Times New Roman" w:hAnsi="Times New Roman"/>
                <w:sz w:val="20"/>
                <w:szCs w:val="20"/>
              </w:rPr>
              <w:t>Рузова</w:t>
            </w:r>
            <w:proofErr w:type="spellEnd"/>
            <w:r w:rsidR="00F83788" w:rsidRPr="00D7158D">
              <w:rPr>
                <w:rFonts w:ascii="Times New Roman" w:hAnsi="Times New Roman"/>
                <w:sz w:val="20"/>
                <w:szCs w:val="20"/>
              </w:rPr>
              <w:t xml:space="preserve"> С.В., </w:t>
            </w:r>
            <w:proofErr w:type="spellStart"/>
            <w:r w:rsidR="00F83788" w:rsidRPr="00D7158D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="00F83788" w:rsidRPr="00D7158D">
              <w:rPr>
                <w:rFonts w:ascii="Times New Roman" w:hAnsi="Times New Roman"/>
                <w:sz w:val="20"/>
                <w:szCs w:val="20"/>
              </w:rPr>
              <w:t xml:space="preserve"> И.М., Гладкова Е.В., </w:t>
            </w:r>
            <w:proofErr w:type="spellStart"/>
            <w:r w:rsidR="00F83788" w:rsidRPr="00D7158D">
              <w:rPr>
                <w:rFonts w:ascii="Times New Roman" w:hAnsi="Times New Roman"/>
                <w:sz w:val="20"/>
                <w:szCs w:val="20"/>
              </w:rPr>
              <w:t>Шамонина</w:t>
            </w:r>
            <w:proofErr w:type="spellEnd"/>
            <w:r w:rsidR="00F83788" w:rsidRPr="00D7158D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spellStart"/>
            <w:r w:rsidR="00F83788" w:rsidRPr="00D7158D">
              <w:rPr>
                <w:rFonts w:ascii="Times New Roman" w:hAnsi="Times New Roman"/>
                <w:sz w:val="20"/>
                <w:szCs w:val="20"/>
              </w:rPr>
              <w:t>Гаймалтдинова</w:t>
            </w:r>
            <w:proofErr w:type="spellEnd"/>
            <w:r w:rsidR="00F83788" w:rsidRPr="00D7158D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r w:rsidR="0001226B" w:rsidRPr="00D7158D">
              <w:rPr>
                <w:rFonts w:ascii="Times New Roman" w:hAnsi="Times New Roman"/>
                <w:sz w:val="20"/>
                <w:szCs w:val="20"/>
              </w:rPr>
              <w:t>Шарнина И.А.</w:t>
            </w:r>
            <w:r w:rsidR="00F83788" w:rsidRPr="00D71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5F39" w:rsidRPr="00D7158D" w:rsidTr="000F63E7">
        <w:tc>
          <w:tcPr>
            <w:tcW w:w="2203" w:type="dxa"/>
            <w:shd w:val="clear" w:color="auto" w:fill="auto"/>
          </w:tcPr>
          <w:p w:rsidR="00DE5F39" w:rsidRPr="00D7158D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7158D" w:rsidRDefault="00D7158D" w:rsidP="000122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Углубление математических понятий базового курса математики 1-4 классов.</w:t>
            </w:r>
          </w:p>
        </w:tc>
      </w:tr>
      <w:tr w:rsidR="00DE5F39" w:rsidRPr="00D7158D" w:rsidTr="000F63E7">
        <w:tc>
          <w:tcPr>
            <w:tcW w:w="2203" w:type="dxa"/>
            <w:shd w:val="clear" w:color="auto" w:fill="auto"/>
          </w:tcPr>
          <w:p w:rsidR="00DE5F39" w:rsidRPr="00D7158D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8D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D7158D" w:rsidRPr="00D7158D" w:rsidRDefault="00D7158D" w:rsidP="00D7158D">
            <w:pPr>
              <w:pStyle w:val="11"/>
              <w:keepNext/>
              <w:keepLines/>
              <w:shd w:val="clear" w:color="auto" w:fill="auto"/>
              <w:spacing w:line="240" w:lineRule="atLeast"/>
              <w:ind w:left="20" w:firstLine="400"/>
              <w:contextualSpacing/>
              <w:rPr>
                <w:b/>
                <w:sz w:val="20"/>
                <w:szCs w:val="20"/>
              </w:rPr>
            </w:pPr>
            <w:r w:rsidRPr="00D7158D">
              <w:rPr>
                <w:b/>
                <w:sz w:val="20"/>
                <w:szCs w:val="20"/>
              </w:rPr>
              <w:t>Математические игры: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97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«Весёлый счёт» — игра-соревнование; игры с игральными куби</w:t>
            </w:r>
            <w:r w:rsidRPr="00D7158D">
              <w:rPr>
                <w:sz w:val="20"/>
                <w:szCs w:val="20"/>
              </w:rPr>
              <w:softHyphen/>
      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21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65"/>
              </w:tabs>
              <w:spacing w:before="0" w:line="240" w:lineRule="atLeast"/>
              <w:ind w:lef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игры с мячом: «Наоборот», «Не урони мяч»;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73"/>
              </w:tabs>
              <w:spacing w:before="0" w:line="240" w:lineRule="atLeast"/>
              <w:ind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игры с набором «Карточки-считалочки» (</w:t>
            </w:r>
            <w:proofErr w:type="spellStart"/>
            <w:r w:rsidRPr="00D7158D">
              <w:rPr>
                <w:sz w:val="20"/>
                <w:szCs w:val="20"/>
              </w:rPr>
              <w:t>сорбонки</w:t>
            </w:r>
            <w:proofErr w:type="spellEnd"/>
            <w:r w:rsidRPr="00D7158D">
              <w:rPr>
                <w:sz w:val="20"/>
                <w:szCs w:val="20"/>
              </w:rPr>
              <w:t>) — двусторон</w:t>
            </w:r>
            <w:r w:rsidRPr="00D7158D">
              <w:rPr>
                <w:sz w:val="20"/>
                <w:szCs w:val="20"/>
              </w:rPr>
              <w:softHyphen/>
              <w:t>ние карточки: на одной стороне — задание, на другой — ответ;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78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математические пирамиды: «Сложение в пределах 10; 20; 100», «Вычитание в пределах 10; 20; 100», «Умножение», «Деление»;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73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работа с палитрой — основой с цветными фишками и комплектом заданий к палитре по темам: «Сложение и вычитание до 100» и др.;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82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 xml:space="preserve">игры: «Крестики-нолики», «Крестики-нолики на бесконечной доске», «Морской бой».  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tabs>
                <w:tab w:val="left" w:pos="682"/>
              </w:tabs>
              <w:spacing w:before="0" w:line="240" w:lineRule="atLeast"/>
              <w:ind w:left="20" w:right="20"/>
              <w:contextualSpacing/>
              <w:rPr>
                <w:sz w:val="20"/>
                <w:szCs w:val="20"/>
              </w:rPr>
            </w:pPr>
            <w:r w:rsidRPr="00D7158D">
              <w:rPr>
                <w:b/>
                <w:sz w:val="20"/>
                <w:szCs w:val="20"/>
              </w:rPr>
              <w:t>Универсальные учебные действия: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tabs>
                <w:tab w:val="left" w:pos="687"/>
              </w:tabs>
              <w:spacing w:before="0" w:line="240" w:lineRule="atLeast"/>
              <w:ind w:right="2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-сравнивать разные приёмы действий, выбирать удобные способы для выполнения конкретного задания;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tabs>
                <w:tab w:val="left" w:pos="678"/>
              </w:tabs>
              <w:spacing w:before="0" w:line="240" w:lineRule="atLeast"/>
              <w:ind w:right="2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-моделировать в процессе совместного обсуждения алгоритм реше</w:t>
            </w:r>
            <w:r w:rsidRPr="00D7158D">
              <w:rPr>
                <w:sz w:val="20"/>
                <w:szCs w:val="20"/>
              </w:rPr>
              <w:softHyphen/>
              <w:t>ния числового кроссворда; использовать его в ходе самостоятельной работы;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right="4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-применять изученные способы учебной работы и приёмы вычислений для работы с числовыми головоломками;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right="4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-анализировать правила игры, действовать в соответствии с заданиями</w:t>
            </w:r>
            <w:r w:rsidRPr="00D7158D">
              <w:rPr>
                <w:rStyle w:val="a6"/>
                <w:sz w:val="20"/>
                <w:szCs w:val="20"/>
              </w:rPr>
              <w:t xml:space="preserve">  и </w:t>
            </w:r>
            <w:r w:rsidRPr="00D7158D">
              <w:rPr>
                <w:sz w:val="20"/>
                <w:szCs w:val="20"/>
              </w:rPr>
              <w:t xml:space="preserve"> правилами;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right="4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-включаться в групповую работу, участвовать в обсуждении проблемных вопросов,  высказывать собственное мнение и аргументировать его;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tabs>
                <w:tab w:val="left" w:pos="575"/>
              </w:tabs>
              <w:spacing w:before="0" w:line="240" w:lineRule="atLeast"/>
              <w:ind w:right="4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-сопоставлять полученный (промежуточный, итоговый) результат заданным условием;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tabs>
                <w:tab w:val="left" w:pos="729"/>
              </w:tabs>
              <w:spacing w:before="0" w:line="240" w:lineRule="atLeast"/>
              <w:ind w:right="4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-контролировать свою деятельность: обнаруживать и исправлять ошибки.</w:t>
            </w:r>
          </w:p>
          <w:p w:rsidR="00D7158D" w:rsidRPr="00D7158D" w:rsidRDefault="00D7158D" w:rsidP="00D7158D">
            <w:pPr>
              <w:pStyle w:val="20"/>
              <w:shd w:val="clear" w:color="auto" w:fill="auto"/>
              <w:spacing w:line="240" w:lineRule="atLeast"/>
              <w:ind w:firstLine="0"/>
              <w:contextualSpacing/>
              <w:rPr>
                <w:b/>
                <w:sz w:val="20"/>
                <w:szCs w:val="20"/>
              </w:rPr>
            </w:pPr>
            <w:r w:rsidRPr="00D7158D">
              <w:rPr>
                <w:b/>
                <w:sz w:val="20"/>
                <w:szCs w:val="20"/>
              </w:rPr>
              <w:t>Мир занимательных задач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Задачи, допускающие несколько способов решения. Задачи с недо</w:t>
            </w:r>
            <w:r w:rsidRPr="00D7158D">
              <w:rPr>
                <w:sz w:val="20"/>
                <w:szCs w:val="20"/>
              </w:rPr>
              <w:softHyphen/>
              <w:t>статочными, некорректными данными, с избыточным составом условия. Последовательность шагов (алгоритм) решения задачи.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      </w:r>
            <w:proofErr w:type="spellStart"/>
            <w:proofErr w:type="gramStart"/>
            <w:r w:rsidRPr="00D715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158D">
              <w:rPr>
                <w:sz w:val="20"/>
                <w:szCs w:val="20"/>
              </w:rPr>
              <w:t xml:space="preserve"> искомых чисел (величин). Выбор необходимой информации, содер</w:t>
            </w:r>
            <w:r w:rsidRPr="00D7158D">
              <w:rPr>
                <w:sz w:val="20"/>
                <w:szCs w:val="20"/>
              </w:rPr>
              <w:softHyphen/>
              <w:t>жащейся в тексте задачи, на рисунке или в таблице, для ответа на заданные вопросы.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Нестандартные задачи. Использование знаково-символических сре</w:t>
            </w:r>
            <w:proofErr w:type="gramStart"/>
            <w:r w:rsidRPr="00D7158D">
              <w:rPr>
                <w:sz w:val="20"/>
                <w:szCs w:val="20"/>
              </w:rPr>
              <w:t>дств дл</w:t>
            </w:r>
            <w:proofErr w:type="gramEnd"/>
            <w:r w:rsidRPr="00D7158D">
              <w:rPr>
                <w:sz w:val="20"/>
                <w:szCs w:val="20"/>
              </w:rPr>
              <w:t>я моделирования ситуаций, описанных в задачах.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 xml:space="preserve">Задачи на доказательство, </w:t>
            </w:r>
            <w:proofErr w:type="gramStart"/>
            <w:r w:rsidRPr="00D7158D">
              <w:rPr>
                <w:sz w:val="20"/>
                <w:szCs w:val="20"/>
              </w:rPr>
              <w:t>например</w:t>
            </w:r>
            <w:proofErr w:type="gramEnd"/>
            <w:r w:rsidRPr="00D7158D">
              <w:rPr>
                <w:sz w:val="20"/>
                <w:szCs w:val="20"/>
              </w:rPr>
              <w:t xml:space="preserve"> найти цифровое значение букв в условной записи: СМЕХ + ГРОМ = ГРЕМИ и др. Обоснование выпол</w:t>
            </w:r>
            <w:r w:rsidRPr="00D7158D">
              <w:rPr>
                <w:sz w:val="20"/>
                <w:szCs w:val="20"/>
              </w:rPr>
              <w:softHyphen/>
              <w:t>няемых и выполненных действий.</w:t>
            </w:r>
          </w:p>
          <w:p w:rsidR="00D7158D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 xml:space="preserve">Решение </w:t>
            </w:r>
            <w:proofErr w:type="gramStart"/>
            <w:r w:rsidRPr="00D7158D">
              <w:rPr>
                <w:sz w:val="20"/>
                <w:szCs w:val="20"/>
              </w:rPr>
              <w:t>занимательных</w:t>
            </w:r>
            <w:proofErr w:type="gramEnd"/>
            <w:r w:rsidRPr="00D7158D">
              <w:rPr>
                <w:sz w:val="20"/>
                <w:szCs w:val="20"/>
              </w:rPr>
              <w:t>. Воспроизведение способа решения задачи. Выбор наиболее эффектив</w:t>
            </w:r>
            <w:r w:rsidRPr="00D7158D">
              <w:rPr>
                <w:sz w:val="20"/>
                <w:szCs w:val="20"/>
              </w:rPr>
              <w:softHyphen/>
              <w:t>ных способов решения.</w:t>
            </w:r>
          </w:p>
          <w:p w:rsidR="00D7158D" w:rsidRPr="00D7158D" w:rsidRDefault="00D7158D" w:rsidP="00D7158D">
            <w:pPr>
              <w:pStyle w:val="11"/>
              <w:keepNext/>
              <w:keepLines/>
              <w:shd w:val="clear" w:color="auto" w:fill="auto"/>
              <w:spacing w:line="240" w:lineRule="atLeast"/>
              <w:ind w:firstLine="0"/>
              <w:contextualSpacing/>
              <w:rPr>
                <w:b/>
                <w:sz w:val="20"/>
                <w:szCs w:val="20"/>
              </w:rPr>
            </w:pPr>
            <w:r w:rsidRPr="00D7158D">
              <w:rPr>
                <w:b/>
                <w:sz w:val="20"/>
                <w:szCs w:val="20"/>
              </w:rPr>
              <w:t>Универсальные учебные действия: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34"/>
              </w:tabs>
              <w:spacing w:before="0" w:line="240" w:lineRule="atLeast"/>
              <w:ind w:left="100" w:right="40" w:firstLine="38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lastRenderedPageBreak/>
              <w:t>анализировать текст задачи: ориентироваться в тексте, выделять условие и вопрос, данные и искомые числа (величины);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97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54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68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конструировать последовательность шагов (алгоритм) решения за</w:t>
            </w:r>
            <w:r w:rsidRPr="00D7158D">
              <w:rPr>
                <w:sz w:val="20"/>
                <w:szCs w:val="20"/>
              </w:rPr>
              <w:softHyphen/>
              <w:t>дачи;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before="0" w:line="240" w:lineRule="atLeast"/>
              <w:ind w:lef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объяснять (обосновывать) выполняемые и выполненные действия;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before="0" w:line="240" w:lineRule="atLeast"/>
              <w:ind w:lef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воспроизводить способ решения задачи;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82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сопоставлять полученный (промежуточный, итоговый) результат с заданным условием;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58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before="0" w:line="240" w:lineRule="atLeast"/>
              <w:ind w:lef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оценивать предъявленное готовое решение задачи (верно, неверно);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87"/>
              </w:tabs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участвовать в учебном диалоге, оценивать процесс поиска и ре</w:t>
            </w:r>
            <w:r w:rsidRPr="00D7158D">
              <w:rPr>
                <w:sz w:val="20"/>
                <w:szCs w:val="20"/>
              </w:rPr>
              <w:softHyphen/>
              <w:t>зультат решения задачи;</w:t>
            </w:r>
          </w:p>
          <w:p w:rsidR="00D7158D" w:rsidRPr="00D7158D" w:rsidRDefault="00D7158D" w:rsidP="00D7158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60"/>
              </w:tabs>
              <w:spacing w:before="0" w:line="240" w:lineRule="atLeast"/>
              <w:ind w:lef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конструировать несложные задачи.</w:t>
            </w:r>
          </w:p>
          <w:p w:rsidR="00D7158D" w:rsidRPr="00D7158D" w:rsidRDefault="00D7158D" w:rsidP="00D7158D">
            <w:pPr>
              <w:pStyle w:val="11"/>
              <w:keepNext/>
              <w:keepLines/>
              <w:shd w:val="clear" w:color="auto" w:fill="auto"/>
              <w:spacing w:line="240" w:lineRule="atLeast"/>
              <w:ind w:firstLine="0"/>
              <w:contextualSpacing/>
              <w:rPr>
                <w:b/>
                <w:sz w:val="20"/>
                <w:szCs w:val="20"/>
              </w:rPr>
            </w:pPr>
            <w:r w:rsidRPr="00D7158D">
              <w:rPr>
                <w:b/>
                <w:sz w:val="20"/>
                <w:szCs w:val="20"/>
              </w:rPr>
              <w:t>Геометрическая мозаика</w:t>
            </w:r>
          </w:p>
          <w:p w:rsidR="00C72917" w:rsidRPr="00D7158D" w:rsidRDefault="00D7158D" w:rsidP="00D7158D">
            <w:pPr>
              <w:pStyle w:val="1"/>
              <w:shd w:val="clear" w:color="auto" w:fill="auto"/>
              <w:spacing w:before="0" w:line="240" w:lineRule="atLeast"/>
              <w:ind w:left="20" w:right="20" w:firstLine="400"/>
              <w:contextualSpacing/>
              <w:rPr>
                <w:sz w:val="20"/>
                <w:szCs w:val="20"/>
              </w:rPr>
            </w:pPr>
            <w:r w:rsidRPr="00D7158D">
              <w:rPr>
                <w:sz w:val="20"/>
                <w:szCs w:val="20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      </w:r>
            <w:r w:rsidRPr="00D7158D">
              <w:rPr>
                <w:sz w:val="20"/>
                <w:szCs w:val="20"/>
              </w:rPr>
              <w:softHyphen/>
              <w:t>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</w:t>
            </w:r>
            <w:r w:rsidRPr="00D7158D">
              <w:rPr>
                <w:sz w:val="20"/>
                <w:szCs w:val="20"/>
              </w:rPr>
              <w:softHyphen/>
              <w:t>гуры, имеющие одну и несколько осей симметрии.</w:t>
            </w:r>
          </w:p>
        </w:tc>
      </w:tr>
    </w:tbl>
    <w:p w:rsidR="00DE5F39" w:rsidRPr="00D7158D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2893" w:rsidRPr="00D7158D" w:rsidRDefault="00A32893">
      <w:pPr>
        <w:rPr>
          <w:sz w:val="20"/>
          <w:szCs w:val="20"/>
        </w:rPr>
      </w:pPr>
    </w:p>
    <w:sectPr w:rsidR="00A32893" w:rsidRPr="00D7158D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E5F39"/>
    <w:rsid w:val="0001226B"/>
    <w:rsid w:val="000F63E7"/>
    <w:rsid w:val="00153859"/>
    <w:rsid w:val="00185943"/>
    <w:rsid w:val="00194642"/>
    <w:rsid w:val="00234167"/>
    <w:rsid w:val="00291A87"/>
    <w:rsid w:val="002B074C"/>
    <w:rsid w:val="003C18AF"/>
    <w:rsid w:val="003C59C4"/>
    <w:rsid w:val="0048143C"/>
    <w:rsid w:val="004F5CDC"/>
    <w:rsid w:val="0055232E"/>
    <w:rsid w:val="006434D1"/>
    <w:rsid w:val="008D33A4"/>
    <w:rsid w:val="00A32893"/>
    <w:rsid w:val="00A723D8"/>
    <w:rsid w:val="00B300DF"/>
    <w:rsid w:val="00B84865"/>
    <w:rsid w:val="00BE3A52"/>
    <w:rsid w:val="00C13274"/>
    <w:rsid w:val="00C72917"/>
    <w:rsid w:val="00CC096B"/>
    <w:rsid w:val="00D5285A"/>
    <w:rsid w:val="00D7158D"/>
    <w:rsid w:val="00DE5F39"/>
    <w:rsid w:val="00F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character" w:customStyle="1" w:styleId="a5">
    <w:name w:val="Основной текст_"/>
    <w:basedOn w:val="a0"/>
    <w:link w:val="1"/>
    <w:uiPriority w:val="99"/>
    <w:locked/>
    <w:rsid w:val="00D715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D7158D"/>
    <w:pPr>
      <w:shd w:val="clear" w:color="auto" w:fill="FFFFFF"/>
      <w:spacing w:before="120" w:after="0" w:line="259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D7158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7158D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715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158D"/>
    <w:pPr>
      <w:shd w:val="clear" w:color="auto" w:fill="FFFFFF"/>
      <w:spacing w:after="0" w:line="254" w:lineRule="exact"/>
      <w:ind w:firstLine="38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6">
    <w:name w:val="Основной текст + Полужирный"/>
    <w:basedOn w:val="a5"/>
    <w:uiPriority w:val="99"/>
    <w:rsid w:val="00D7158D"/>
    <w:rPr>
      <w:b/>
      <w:bCs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17</cp:revision>
  <dcterms:created xsi:type="dcterms:W3CDTF">2018-10-04T13:58:00Z</dcterms:created>
  <dcterms:modified xsi:type="dcterms:W3CDTF">2019-04-21T07:42:00Z</dcterms:modified>
</cp:coreProperties>
</file>